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931"/>
      </w:tblGrid>
      <w:tr w:rsidR="005342FE" w:rsidRPr="00D24122" w14:paraId="30F8BEAE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F142" w14:textId="77777777" w:rsidR="005342FE" w:rsidRPr="001D0147" w:rsidRDefault="005342FE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Job Title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60C" w14:textId="2E1E4BD7" w:rsidR="005342FE" w:rsidRPr="00D24122" w:rsidRDefault="005342FE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 xml:space="preserve">Financial and </w:t>
            </w:r>
            <w:r w:rsidR="00C05393">
              <w:rPr>
                <w:rFonts w:asciiTheme="minorHAnsi" w:hAnsiTheme="minorHAnsi" w:cstheme="minorHAnsi"/>
                <w:bCs/>
                <w:lang w:val="en-GB"/>
              </w:rPr>
              <w:t>T</w:t>
            </w:r>
            <w:r w:rsidRPr="00D24122">
              <w:rPr>
                <w:rFonts w:asciiTheme="minorHAnsi" w:hAnsiTheme="minorHAnsi" w:cstheme="minorHAnsi"/>
                <w:bCs/>
                <w:lang w:val="en-GB"/>
              </w:rPr>
              <w:t xml:space="preserve">ax </w:t>
            </w:r>
            <w:r w:rsidR="00755B6C">
              <w:rPr>
                <w:rFonts w:asciiTheme="minorHAnsi" w:hAnsiTheme="minorHAnsi" w:cstheme="minorHAnsi"/>
                <w:bCs/>
                <w:lang w:val="en-GB"/>
              </w:rPr>
              <w:t>A</w:t>
            </w:r>
            <w:r w:rsidRPr="00D24122">
              <w:rPr>
                <w:rFonts w:asciiTheme="minorHAnsi" w:hAnsiTheme="minorHAnsi" w:cstheme="minorHAnsi"/>
                <w:bCs/>
                <w:lang w:val="en-GB"/>
              </w:rPr>
              <w:t>ccountant</w:t>
            </w:r>
          </w:p>
        </w:tc>
      </w:tr>
      <w:tr w:rsidR="00D24122" w:rsidRPr="00D24122" w14:paraId="2AA3A9AB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650" w14:textId="4C2AF09F" w:rsidR="00D24122" w:rsidRPr="001D0147" w:rsidRDefault="005342FE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1D0147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162" w14:textId="1A91D122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Finan</w:t>
            </w:r>
            <w:r w:rsidRPr="00D24122">
              <w:rPr>
                <w:rFonts w:asciiTheme="minorHAnsi" w:hAnsiTheme="minorHAnsi" w:cstheme="minorHAnsi"/>
                <w:bCs/>
                <w:lang w:val="en-GB"/>
              </w:rPr>
              <w:t>ce</w:t>
            </w:r>
          </w:p>
        </w:tc>
      </w:tr>
      <w:tr w:rsidR="00D24122" w:rsidRPr="00D24122" w14:paraId="6CA1FDF8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A43" w14:textId="77777777" w:rsidR="00D24122" w:rsidRPr="00D24122" w:rsidRDefault="00D24122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Location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B8C" w14:textId="29BB6C82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Rosebank, Johannesburg</w:t>
            </w:r>
          </w:p>
        </w:tc>
      </w:tr>
      <w:tr w:rsidR="00D24122" w:rsidRPr="00D24122" w14:paraId="37457799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836" w14:textId="77777777" w:rsidR="00D24122" w:rsidRPr="00D24122" w:rsidRDefault="00D24122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Date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80" w14:textId="34B9549C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10 June 2022</w:t>
            </w:r>
          </w:p>
        </w:tc>
      </w:tr>
    </w:tbl>
    <w:p w14:paraId="70786C7F" w14:textId="77777777" w:rsidR="00421F95" w:rsidRPr="00D24122" w:rsidRDefault="00421F95">
      <w:pPr>
        <w:rPr>
          <w:rFonts w:asciiTheme="minorHAnsi" w:hAnsiTheme="minorHAnsi" w:cstheme="minorHAnsi"/>
        </w:rPr>
      </w:pPr>
    </w:p>
    <w:tbl>
      <w:tblPr>
        <w:tblStyle w:val="TableGrid"/>
        <w:tblW w:w="10107" w:type="dxa"/>
        <w:tblInd w:w="-459" w:type="dxa"/>
        <w:tblLook w:val="01E0" w:firstRow="1" w:lastRow="1" w:firstColumn="1" w:lastColumn="1" w:noHBand="0" w:noVBand="0"/>
      </w:tblPr>
      <w:tblGrid>
        <w:gridCol w:w="3261"/>
        <w:gridCol w:w="6846"/>
      </w:tblGrid>
      <w:tr w:rsidR="00D24122" w:rsidRPr="00D24122" w14:paraId="348B5F06" w14:textId="77777777" w:rsidTr="0098522E">
        <w:trPr>
          <w:trHeight w:val="49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B9D645" w14:textId="77777777" w:rsidR="00D24122" w:rsidRPr="00D24122" w:rsidRDefault="00D24122" w:rsidP="009927D3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/>
                <w:bCs/>
                <w:smallCaps/>
              </w:rPr>
              <w:t>High Level Objectives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5E08FA" w14:textId="77777777" w:rsidR="00D24122" w:rsidRPr="00D24122" w:rsidRDefault="00D24122" w:rsidP="009927D3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/>
                <w:bCs/>
                <w:smallCaps/>
              </w:rPr>
              <w:t>Key Performance Activities</w:t>
            </w:r>
          </w:p>
        </w:tc>
      </w:tr>
      <w:tr w:rsidR="0098522E" w:rsidRPr="00D24122" w14:paraId="7A741E2F" w14:textId="77777777" w:rsidTr="00421F95">
        <w:trPr>
          <w:trHeight w:val="246"/>
        </w:trPr>
        <w:tc>
          <w:tcPr>
            <w:tcW w:w="3261" w:type="dxa"/>
          </w:tcPr>
          <w:p w14:paraId="6F577030" w14:textId="5CF720F7" w:rsidR="0098522E" w:rsidRDefault="0098522E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prepare monthly financial performance reports</w:t>
            </w:r>
          </w:p>
        </w:tc>
        <w:tc>
          <w:tcPr>
            <w:tcW w:w="6846" w:type="dxa"/>
          </w:tcPr>
          <w:p w14:paraId="0239A5BF" w14:textId="77777777" w:rsidR="0098522E" w:rsidRDefault="0098522E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monthly</w:t>
            </w:r>
            <w:r w:rsidR="00EB0837">
              <w:rPr>
                <w:rFonts w:asciiTheme="minorHAnsi" w:hAnsiTheme="minorHAnsi" w:cstheme="minorHAnsi"/>
                <w:bCs/>
              </w:rPr>
              <w:t>, quarterly and annual</w:t>
            </w:r>
            <w:r>
              <w:rPr>
                <w:rFonts w:asciiTheme="minorHAnsi" w:hAnsiTheme="minorHAnsi" w:cstheme="minorHAnsi"/>
                <w:bCs/>
              </w:rPr>
              <w:t xml:space="preserve"> balance sheet and income statement reporting to Group</w:t>
            </w:r>
          </w:p>
          <w:p w14:paraId="0877E40B" w14:textId="66F951FE" w:rsidR="00A86FEC" w:rsidRDefault="00A86FE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Facilitate query resolution on above reporting</w:t>
            </w:r>
          </w:p>
        </w:tc>
      </w:tr>
      <w:tr w:rsidR="00AE55E9" w:rsidRPr="00D24122" w14:paraId="23E4F573" w14:textId="77777777" w:rsidTr="00421F95">
        <w:trPr>
          <w:trHeight w:val="246"/>
        </w:trPr>
        <w:tc>
          <w:tcPr>
            <w:tcW w:w="3261" w:type="dxa"/>
          </w:tcPr>
          <w:p w14:paraId="3F5E133F" w14:textId="31009B2F" w:rsidR="00AE55E9" w:rsidRPr="00D24122" w:rsidRDefault="00AE55E9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ensure the bank complies with</w:t>
            </w:r>
            <w:r w:rsidR="009E010A">
              <w:rPr>
                <w:rFonts w:asciiTheme="minorHAnsi" w:hAnsiTheme="minorHAnsi" w:cstheme="minorHAnsi"/>
                <w:bCs/>
                <w:smallCaps/>
              </w:rPr>
              <w:t xml:space="preserve"> issued</w:t>
            </w:r>
            <w:r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 w:rsidR="005103F4">
              <w:rPr>
                <w:rFonts w:asciiTheme="minorHAnsi" w:hAnsiTheme="minorHAnsi" w:cstheme="minorHAnsi"/>
                <w:bCs/>
                <w:smallCaps/>
              </w:rPr>
              <w:t>international accounting standards (</w:t>
            </w:r>
            <w:proofErr w:type="spellStart"/>
            <w:r w:rsidR="005103F4">
              <w:rPr>
                <w:rFonts w:asciiTheme="minorHAnsi" w:hAnsiTheme="minorHAnsi" w:cstheme="minorHAnsi"/>
                <w:bCs/>
                <w:smallCaps/>
              </w:rPr>
              <w:t>ias</w:t>
            </w:r>
            <w:proofErr w:type="spellEnd"/>
            <w:r w:rsidR="005103F4">
              <w:rPr>
                <w:rFonts w:asciiTheme="minorHAnsi" w:hAnsiTheme="minorHAnsi" w:cstheme="minorHAnsi"/>
                <w:bCs/>
                <w:smallCaps/>
              </w:rPr>
              <w:t xml:space="preserve">) and </w:t>
            </w:r>
            <w:r w:rsidR="001D0147">
              <w:rPr>
                <w:rFonts w:asciiTheme="minorHAnsi" w:hAnsiTheme="minorHAnsi" w:cstheme="minorHAnsi"/>
                <w:bCs/>
                <w:smallCaps/>
              </w:rPr>
              <w:t>international financial reporting standards (</w:t>
            </w:r>
            <w:proofErr w:type="spellStart"/>
            <w:r>
              <w:rPr>
                <w:rFonts w:asciiTheme="minorHAnsi" w:hAnsiTheme="minorHAnsi" w:cstheme="minorHAnsi"/>
                <w:bCs/>
                <w:smallCaps/>
              </w:rPr>
              <w:t>ifrs</w:t>
            </w:r>
            <w:proofErr w:type="spellEnd"/>
            <w:r w:rsidR="001D0147">
              <w:rPr>
                <w:rFonts w:asciiTheme="minorHAnsi" w:hAnsiTheme="minorHAnsi" w:cstheme="minorHAnsi"/>
                <w:bCs/>
                <w:smallCaps/>
              </w:rPr>
              <w:t>)</w:t>
            </w:r>
          </w:p>
        </w:tc>
        <w:tc>
          <w:tcPr>
            <w:tcW w:w="6846" w:type="dxa"/>
          </w:tcPr>
          <w:p w14:paraId="54635D9A" w14:textId="2A8B0E04" w:rsidR="001D0147" w:rsidRDefault="001D0147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and maintain monthly IFRS 16 computations, including processing of related journals</w:t>
            </w:r>
            <w:r>
              <w:rPr>
                <w:rFonts w:asciiTheme="minorHAnsi" w:hAnsiTheme="minorHAnsi" w:cstheme="minorHAnsi"/>
                <w:bCs/>
              </w:rPr>
              <w:t xml:space="preserve"> and </w:t>
            </w:r>
            <w:r w:rsidR="005103F4">
              <w:rPr>
                <w:rFonts w:asciiTheme="minorHAnsi" w:hAnsiTheme="minorHAnsi" w:cstheme="minorHAnsi"/>
                <w:bCs/>
              </w:rPr>
              <w:t xml:space="preserve">compilation of associated </w:t>
            </w:r>
            <w:r>
              <w:rPr>
                <w:rFonts w:asciiTheme="minorHAnsi" w:hAnsiTheme="minorHAnsi" w:cstheme="minorHAnsi"/>
                <w:bCs/>
              </w:rPr>
              <w:t>reconciliations</w:t>
            </w:r>
          </w:p>
          <w:p w14:paraId="33A58758" w14:textId="5B504BD9" w:rsidR="005103F4" w:rsidRDefault="005103F4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Maintain fixed asset register including reconciliation to GL</w:t>
            </w:r>
          </w:p>
          <w:p w14:paraId="327AAE62" w14:textId="2AED7E0E" w:rsidR="00755B6C" w:rsidRDefault="00755B6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Review suspense account reco</w:t>
            </w:r>
            <w:r w:rsidR="00D04F31">
              <w:rPr>
                <w:rFonts w:asciiTheme="minorHAnsi" w:hAnsiTheme="minorHAnsi" w:cstheme="minorHAnsi"/>
                <w:bCs/>
              </w:rPr>
              <w:t>nciliation</w:t>
            </w:r>
            <w:r>
              <w:rPr>
                <w:rFonts w:asciiTheme="minorHAnsi" w:hAnsiTheme="minorHAnsi" w:cstheme="minorHAnsi"/>
                <w:bCs/>
              </w:rPr>
              <w:t>s for impact on tax and accounting</w:t>
            </w:r>
            <w:r w:rsidR="004136DD">
              <w:rPr>
                <w:rFonts w:asciiTheme="minorHAnsi" w:hAnsiTheme="minorHAnsi" w:cstheme="minorHAnsi"/>
                <w:bCs/>
              </w:rPr>
              <w:t xml:space="preserve"> positions</w:t>
            </w:r>
          </w:p>
          <w:p w14:paraId="664C21EC" w14:textId="6864CEAE" w:rsidR="00D04F31" w:rsidRDefault="00D04F31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Prepare accrual and prepayment accounting and reconciliations, including tax impact thereof </w:t>
            </w:r>
          </w:p>
          <w:p w14:paraId="5B5A66A0" w14:textId="6386F716" w:rsidR="0045510B" w:rsidRDefault="009E010A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annual statutory financial statements</w:t>
            </w:r>
          </w:p>
          <w:p w14:paraId="4BC1EFAB" w14:textId="283B942B" w:rsidR="009E010A" w:rsidRDefault="009E010A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Liaise with Bank-wide teams to collate all underlying information required as inputs into the annual statutory financial statements</w:t>
            </w:r>
          </w:p>
          <w:p w14:paraId="10B0098B" w14:textId="3650CBE1" w:rsidR="001D0147" w:rsidRDefault="001D0147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 to all external audit queries as pertains to content of annual statutory financial statements</w:t>
            </w:r>
          </w:p>
          <w:p w14:paraId="171536D3" w14:textId="0842CE30" w:rsidR="009E010A" w:rsidRPr="001D0147" w:rsidRDefault="001D0147" w:rsidP="001D01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Maintain year-end period 13 adjustment schedule</w:t>
            </w:r>
            <w:r w:rsidR="00C95499">
              <w:rPr>
                <w:rFonts w:asciiTheme="minorHAnsi" w:hAnsiTheme="minorHAnsi" w:cstheme="minorHAnsi"/>
                <w:bCs/>
              </w:rPr>
              <w:t xml:space="preserve"> and reconciliation</w:t>
            </w:r>
          </w:p>
        </w:tc>
      </w:tr>
      <w:tr w:rsidR="00D24122" w:rsidRPr="00D24122" w14:paraId="24B1D2FA" w14:textId="77777777" w:rsidTr="00421F95">
        <w:trPr>
          <w:trHeight w:val="246"/>
        </w:trPr>
        <w:tc>
          <w:tcPr>
            <w:tcW w:w="3261" w:type="dxa"/>
          </w:tcPr>
          <w:p w14:paraId="61C93ADA" w14:textId="7912F498" w:rsidR="00D24122" w:rsidRPr="00D24122" w:rsidRDefault="00D24122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Ensure the </w:t>
            </w:r>
            <w:r w:rsidR="00AE55E9">
              <w:rPr>
                <w:rFonts w:asciiTheme="minorHAnsi" w:hAnsiTheme="minorHAnsi" w:cstheme="minorHAnsi"/>
                <w:bCs/>
                <w:smallCaps/>
              </w:rPr>
              <w:t>bank</w:t>
            </w:r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 complies with tax laws and regulations</w:t>
            </w:r>
          </w:p>
        </w:tc>
        <w:tc>
          <w:tcPr>
            <w:tcW w:w="6846" w:type="dxa"/>
          </w:tcPr>
          <w:p w14:paraId="7FE39695" w14:textId="6F3335A2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 xml:space="preserve">Ensure that the </w:t>
            </w:r>
            <w:r w:rsidR="00AE55E9">
              <w:rPr>
                <w:rFonts w:asciiTheme="minorHAnsi" w:hAnsiTheme="minorHAnsi" w:cstheme="minorHAnsi"/>
                <w:bCs/>
              </w:rPr>
              <w:t>Bank</w:t>
            </w:r>
            <w:r w:rsidRPr="00D24122">
              <w:rPr>
                <w:rFonts w:asciiTheme="minorHAnsi" w:hAnsiTheme="minorHAnsi" w:cstheme="minorHAnsi"/>
                <w:bCs/>
              </w:rPr>
              <w:t>’s tax affairs are up to date on a monthly basis</w:t>
            </w:r>
          </w:p>
          <w:p w14:paraId="5914C6B7" w14:textId="268C1361" w:rsid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Ensure accurate and timeous submission of required returns (VAT201, ITR14, IT14SD, IRP6</w:t>
            </w:r>
            <w:r w:rsidR="00AE55E9">
              <w:rPr>
                <w:rFonts w:asciiTheme="minorHAnsi" w:hAnsiTheme="minorHAnsi" w:cstheme="minorHAnsi"/>
                <w:bCs/>
              </w:rPr>
              <w:t>, PAYE</w:t>
            </w:r>
            <w:r w:rsidRPr="00D24122">
              <w:rPr>
                <w:rFonts w:asciiTheme="minorHAnsi" w:hAnsiTheme="minorHAnsi" w:cstheme="minorHAnsi"/>
                <w:bCs/>
              </w:rPr>
              <w:t>)</w:t>
            </w:r>
          </w:p>
          <w:p w14:paraId="66D03030" w14:textId="6B9F3E10" w:rsidR="00EB0837" w:rsidRPr="00D24122" w:rsidRDefault="00EB0837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Assist foreign employees with </w:t>
            </w:r>
            <w:r w:rsidR="005C0B99">
              <w:rPr>
                <w:rFonts w:asciiTheme="minorHAnsi" w:hAnsiTheme="minorHAnsi" w:cstheme="minorHAnsi"/>
                <w:bCs/>
              </w:rPr>
              <w:t xml:space="preserve">employee </w:t>
            </w:r>
            <w:r>
              <w:rPr>
                <w:rFonts w:asciiTheme="minorHAnsi" w:hAnsiTheme="minorHAnsi" w:cstheme="minorHAnsi"/>
                <w:bCs/>
              </w:rPr>
              <w:t>tax returns</w:t>
            </w:r>
          </w:p>
          <w:p w14:paraId="0D184C9A" w14:textId="2A69752C" w:rsid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Manage payment</w:t>
            </w:r>
            <w:r w:rsidR="00C95499">
              <w:rPr>
                <w:rFonts w:asciiTheme="minorHAnsi" w:hAnsiTheme="minorHAnsi" w:cstheme="minorHAnsi"/>
                <w:bCs/>
              </w:rPr>
              <w:t>s</w:t>
            </w:r>
            <w:r w:rsidRPr="00D24122">
              <w:rPr>
                <w:rFonts w:asciiTheme="minorHAnsi" w:hAnsiTheme="minorHAnsi" w:cstheme="minorHAnsi"/>
                <w:bCs/>
              </w:rPr>
              <w:t xml:space="preserve"> to and refunds from SARS</w:t>
            </w:r>
          </w:p>
          <w:p w14:paraId="2AC0EE08" w14:textId="56E727B7" w:rsidR="004136DD" w:rsidRDefault="004136DD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interim, provisional and annual income tax computations with requisite supporting schedules</w:t>
            </w:r>
          </w:p>
          <w:p w14:paraId="7CEB80C0" w14:textId="373D3340" w:rsidR="00421F95" w:rsidRPr="00D24122" w:rsidRDefault="00421F95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monthly and annual VAT computations using the standard turnover method</w:t>
            </w:r>
          </w:p>
          <w:p w14:paraId="783F558E" w14:textId="28DD72F8" w:rsidR="00D24122" w:rsidRPr="00D24122" w:rsidRDefault="00C95499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</w:t>
            </w:r>
            <w:r w:rsidR="00D24122" w:rsidRPr="00D24122">
              <w:rPr>
                <w:rFonts w:asciiTheme="minorHAnsi" w:hAnsiTheme="minorHAnsi" w:cstheme="minorHAnsi"/>
                <w:bCs/>
              </w:rPr>
              <w:t xml:space="preserve"> monthly tax journals and reconciliations</w:t>
            </w:r>
          </w:p>
          <w:p w14:paraId="5F4757D5" w14:textId="77777777" w:rsid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Ensure accurate system-generated</w:t>
            </w:r>
            <w:r w:rsidR="00755B6C">
              <w:rPr>
                <w:rFonts w:asciiTheme="minorHAnsi" w:hAnsiTheme="minorHAnsi" w:cstheme="minorHAnsi"/>
                <w:bCs/>
              </w:rPr>
              <w:t xml:space="preserve"> and manual-initiated</w:t>
            </w:r>
            <w:r w:rsidRPr="00D24122">
              <w:rPr>
                <w:rFonts w:asciiTheme="minorHAnsi" w:hAnsiTheme="minorHAnsi" w:cstheme="minorHAnsi"/>
                <w:bCs/>
              </w:rPr>
              <w:t xml:space="preserve"> </w:t>
            </w:r>
            <w:r w:rsidR="00755B6C">
              <w:rPr>
                <w:rFonts w:asciiTheme="minorHAnsi" w:hAnsiTheme="minorHAnsi" w:cstheme="minorHAnsi"/>
                <w:bCs/>
              </w:rPr>
              <w:t xml:space="preserve">journal </w:t>
            </w:r>
            <w:r w:rsidRPr="00D24122">
              <w:rPr>
                <w:rFonts w:asciiTheme="minorHAnsi" w:hAnsiTheme="minorHAnsi" w:cstheme="minorHAnsi"/>
                <w:bCs/>
              </w:rPr>
              <w:t>entries</w:t>
            </w:r>
          </w:p>
          <w:p w14:paraId="671E6B15" w14:textId="77777777" w:rsidR="00421F95" w:rsidRDefault="00421F95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Implement all internal and external audit recommendations, where appropriate</w:t>
            </w:r>
          </w:p>
          <w:p w14:paraId="30C22FD5" w14:textId="536DF3B2" w:rsidR="00A86FEC" w:rsidRPr="00D24122" w:rsidRDefault="00A86FE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Streamline tax-related processes wherever possible</w:t>
            </w:r>
          </w:p>
        </w:tc>
      </w:tr>
      <w:tr w:rsidR="00D24122" w:rsidRPr="00D24122" w14:paraId="36897896" w14:textId="77777777" w:rsidTr="00421F95">
        <w:trPr>
          <w:trHeight w:val="231"/>
        </w:trPr>
        <w:tc>
          <w:tcPr>
            <w:tcW w:w="3261" w:type="dxa"/>
          </w:tcPr>
          <w:p w14:paraId="54F77711" w14:textId="77777777" w:rsidR="00D24122" w:rsidRPr="00D24122" w:rsidRDefault="00D24122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liaise with </w:t>
            </w:r>
            <w:proofErr w:type="spellStart"/>
            <w:r w:rsidRPr="00D24122">
              <w:rPr>
                <w:rFonts w:asciiTheme="minorHAnsi" w:hAnsiTheme="minorHAnsi" w:cstheme="minorHAnsi"/>
                <w:bCs/>
                <w:smallCaps/>
              </w:rPr>
              <w:t>sars</w:t>
            </w:r>
            <w:proofErr w:type="spellEnd"/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 on all tax matters</w:t>
            </w:r>
          </w:p>
        </w:tc>
        <w:tc>
          <w:tcPr>
            <w:tcW w:w="6846" w:type="dxa"/>
          </w:tcPr>
          <w:p w14:paraId="6DDC467F" w14:textId="77777777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Respond to SARS queries (Requests for verification, Operational audits etc.)</w:t>
            </w:r>
          </w:p>
        </w:tc>
      </w:tr>
      <w:tr w:rsidR="00D24122" w:rsidRPr="00D24122" w14:paraId="3A0B6D6B" w14:textId="77777777" w:rsidTr="00421F95">
        <w:trPr>
          <w:trHeight w:val="231"/>
        </w:trPr>
        <w:tc>
          <w:tcPr>
            <w:tcW w:w="3261" w:type="dxa"/>
          </w:tcPr>
          <w:p w14:paraId="2026BF64" w14:textId="3A259920" w:rsidR="00D24122" w:rsidRPr="00D24122" w:rsidRDefault="00D24122" w:rsidP="009927D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smallCaps/>
              </w:rPr>
              <w:lastRenderedPageBreak/>
              <w:t>keep abreast of changes within the tax</w:t>
            </w:r>
            <w:r w:rsidR="0045510B">
              <w:rPr>
                <w:rFonts w:asciiTheme="minorHAnsi" w:hAnsiTheme="minorHAnsi" w:cstheme="minorHAnsi"/>
                <w:bCs/>
                <w:smallCaps/>
              </w:rPr>
              <w:t xml:space="preserve"> and </w:t>
            </w:r>
            <w:proofErr w:type="spellStart"/>
            <w:r w:rsidR="0045510B">
              <w:rPr>
                <w:rFonts w:asciiTheme="minorHAnsi" w:hAnsiTheme="minorHAnsi" w:cstheme="minorHAnsi"/>
                <w:bCs/>
                <w:smallCaps/>
              </w:rPr>
              <w:t>ifrs</w:t>
            </w:r>
            <w:proofErr w:type="spellEnd"/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 w:rsidR="009E010A">
              <w:rPr>
                <w:rFonts w:asciiTheme="minorHAnsi" w:hAnsiTheme="minorHAnsi" w:cstheme="minorHAnsi"/>
                <w:bCs/>
                <w:smallCaps/>
              </w:rPr>
              <w:t>landscapes</w:t>
            </w:r>
            <w:r w:rsidRPr="00D24122">
              <w:rPr>
                <w:rFonts w:asciiTheme="minorHAnsi" w:hAnsiTheme="minorHAnsi" w:cstheme="minorHAnsi"/>
                <w:bCs/>
                <w:smallCaps/>
              </w:rPr>
              <w:t>, and communicate impact accordingly</w:t>
            </w:r>
          </w:p>
        </w:tc>
        <w:tc>
          <w:tcPr>
            <w:tcW w:w="6846" w:type="dxa"/>
          </w:tcPr>
          <w:p w14:paraId="09893400" w14:textId="77777777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Participate in Banking Association Direct and Indirect Tax Committee meetings</w:t>
            </w:r>
          </w:p>
          <w:p w14:paraId="6F9CA137" w14:textId="30735F54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 xml:space="preserve">Understand and </w:t>
            </w:r>
            <w:proofErr w:type="spellStart"/>
            <w:r w:rsidRPr="00D24122">
              <w:rPr>
                <w:rFonts w:asciiTheme="minorHAnsi" w:hAnsiTheme="minorHAnsi" w:cstheme="minorHAnsi"/>
                <w:bCs/>
              </w:rPr>
              <w:t>analyse</w:t>
            </w:r>
            <w:proofErr w:type="spellEnd"/>
            <w:r w:rsidRPr="00D24122">
              <w:rPr>
                <w:rFonts w:asciiTheme="minorHAnsi" w:hAnsiTheme="minorHAnsi" w:cstheme="minorHAnsi"/>
                <w:bCs/>
              </w:rPr>
              <w:t xml:space="preserve"> tax structuring and tax planning opportunities within the Bank</w:t>
            </w:r>
          </w:p>
          <w:p w14:paraId="66E1A42E" w14:textId="2E36062E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Draft</w:t>
            </w:r>
            <w:r w:rsidR="009E010A">
              <w:rPr>
                <w:rFonts w:asciiTheme="minorHAnsi" w:hAnsiTheme="minorHAnsi" w:cstheme="minorHAnsi"/>
                <w:bCs/>
              </w:rPr>
              <w:t xml:space="preserve"> position papers</w:t>
            </w:r>
            <w:r w:rsidRPr="00D24122">
              <w:rPr>
                <w:rFonts w:asciiTheme="minorHAnsi" w:hAnsiTheme="minorHAnsi" w:cstheme="minorHAnsi"/>
                <w:bCs/>
              </w:rPr>
              <w:t xml:space="preserve"> on legislative changes indicating the impact to the Bank</w:t>
            </w:r>
          </w:p>
          <w:p w14:paraId="79645372" w14:textId="66AFBF84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>Liaise with Business Unit Heads on tax matters with which they require assistance</w:t>
            </w:r>
            <w:r w:rsidR="009E010A">
              <w:rPr>
                <w:rFonts w:asciiTheme="minorHAnsi" w:hAnsiTheme="minorHAnsi" w:cstheme="minorHAnsi"/>
                <w:bCs/>
              </w:rPr>
              <w:t xml:space="preserve"> (including but not limited to Income tax, VAT and PAYE)</w:t>
            </w:r>
          </w:p>
          <w:p w14:paraId="18E23B58" w14:textId="12363178" w:rsidR="00D24122" w:rsidRP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 xml:space="preserve">Implement knowledge-sharing sessions </w:t>
            </w:r>
            <w:r w:rsidR="00AE55E9">
              <w:rPr>
                <w:rFonts w:asciiTheme="minorHAnsi" w:hAnsiTheme="minorHAnsi" w:cstheme="minorHAnsi"/>
                <w:bCs/>
              </w:rPr>
              <w:t>within the Bank</w:t>
            </w:r>
            <w:r w:rsidRPr="00D24122">
              <w:rPr>
                <w:rFonts w:asciiTheme="minorHAnsi" w:hAnsiTheme="minorHAnsi" w:cstheme="minorHAnsi"/>
                <w:bCs/>
              </w:rPr>
              <w:t xml:space="preserve"> (train and develop staff)</w:t>
            </w:r>
          </w:p>
        </w:tc>
      </w:tr>
    </w:tbl>
    <w:p w14:paraId="5879837E" w14:textId="658265C4" w:rsidR="00421F95" w:rsidRDefault="00421F95"/>
    <w:p w14:paraId="154725D0" w14:textId="5F909F72" w:rsidR="00A86FEC" w:rsidRDefault="00A86FEC">
      <w:pPr>
        <w:spacing w:after="160" w:line="259" w:lineRule="auto"/>
      </w:pPr>
      <w:r>
        <w:br w:type="page"/>
      </w:r>
    </w:p>
    <w:tbl>
      <w:tblPr>
        <w:tblStyle w:val="TableGrid"/>
        <w:tblW w:w="10016" w:type="dxa"/>
        <w:tblInd w:w="-113" w:type="dxa"/>
        <w:tblLook w:val="04A0" w:firstRow="1" w:lastRow="0" w:firstColumn="1" w:lastColumn="0" w:noHBand="0" w:noVBand="1"/>
      </w:tblPr>
      <w:tblGrid>
        <w:gridCol w:w="2983"/>
        <w:gridCol w:w="4120"/>
        <w:gridCol w:w="2913"/>
      </w:tblGrid>
      <w:tr w:rsidR="007D3D21" w:rsidRPr="00D24122" w14:paraId="2F75CE9C" w14:textId="77777777" w:rsidTr="00A86FEC">
        <w:trPr>
          <w:trHeight w:val="245"/>
        </w:trPr>
        <w:tc>
          <w:tcPr>
            <w:tcW w:w="10016" w:type="dxa"/>
            <w:gridSpan w:val="3"/>
            <w:shd w:val="clear" w:color="auto" w:fill="BFBFBF" w:themeFill="background1" w:themeFillShade="BF"/>
          </w:tcPr>
          <w:p w14:paraId="718C53C0" w14:textId="2439889B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</w:rPr>
              <w:lastRenderedPageBreak/>
              <w:br w:type="page"/>
            </w:r>
            <w:r w:rsidR="008A1693">
              <w:rPr>
                <w:rFonts w:asciiTheme="minorHAnsi" w:hAnsiTheme="minorHAnsi" w:cstheme="minorHAnsi"/>
                <w:b/>
                <w:bCs/>
                <w:lang w:val="en-ZA"/>
              </w:rPr>
              <w:t>EXTERNAL RELATIONSHIPS</w:t>
            </w:r>
          </w:p>
        </w:tc>
      </w:tr>
      <w:tr w:rsidR="007D3D21" w:rsidRPr="00D24122" w14:paraId="5494D5DD" w14:textId="77777777" w:rsidTr="00A86FEC">
        <w:trPr>
          <w:trHeight w:val="500"/>
        </w:trPr>
        <w:tc>
          <w:tcPr>
            <w:tcW w:w="2983" w:type="dxa"/>
            <w:shd w:val="clear" w:color="auto" w:fill="BFBFBF" w:themeFill="background1" w:themeFillShade="BF"/>
          </w:tcPr>
          <w:p w14:paraId="5583F2D7" w14:textId="38DADFB7" w:rsidR="007D3D21" w:rsidRPr="00B3711C" w:rsidRDefault="0045510B" w:rsidP="009927D3">
            <w:pPr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Stakeholder</w:t>
            </w:r>
            <w:r w:rsidR="007D3D21" w:rsidRPr="00B3711C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</w:p>
        </w:tc>
        <w:tc>
          <w:tcPr>
            <w:tcW w:w="4120" w:type="dxa"/>
            <w:shd w:val="clear" w:color="auto" w:fill="BFBFBF" w:themeFill="background1" w:themeFillShade="BF"/>
          </w:tcPr>
          <w:p w14:paraId="4207F67A" w14:textId="77777777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Nature and purpose of the working relationship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14:paraId="46876E07" w14:textId="77777777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Frequency</w:t>
            </w:r>
          </w:p>
        </w:tc>
      </w:tr>
      <w:tr w:rsidR="007D3D21" w:rsidRPr="00D24122" w14:paraId="3F243759" w14:textId="77777777" w:rsidTr="00A86FEC">
        <w:trPr>
          <w:trHeight w:val="255"/>
        </w:trPr>
        <w:tc>
          <w:tcPr>
            <w:tcW w:w="2983" w:type="dxa"/>
          </w:tcPr>
          <w:p w14:paraId="6CDD5886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SARS</w:t>
            </w:r>
          </w:p>
        </w:tc>
        <w:tc>
          <w:tcPr>
            <w:tcW w:w="4120" w:type="dxa"/>
          </w:tcPr>
          <w:p w14:paraId="0299F356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Key contact person for queries and rulings</w:t>
            </w:r>
          </w:p>
        </w:tc>
        <w:tc>
          <w:tcPr>
            <w:tcW w:w="2913" w:type="dxa"/>
          </w:tcPr>
          <w:p w14:paraId="6718D80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Ongoing</w:t>
            </w:r>
          </w:p>
        </w:tc>
      </w:tr>
      <w:tr w:rsidR="0045510B" w:rsidRPr="00D24122" w14:paraId="58F03786" w14:textId="77777777" w:rsidTr="00A86FEC">
        <w:trPr>
          <w:trHeight w:val="490"/>
        </w:trPr>
        <w:tc>
          <w:tcPr>
            <w:tcW w:w="2983" w:type="dxa"/>
          </w:tcPr>
          <w:p w14:paraId="095BBB67" w14:textId="151941EC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Internal Auditors</w:t>
            </w:r>
          </w:p>
        </w:tc>
        <w:tc>
          <w:tcPr>
            <w:tcW w:w="4120" w:type="dxa"/>
          </w:tcPr>
          <w:p w14:paraId="1F31023C" w14:textId="7EA634AC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Contact person during quarterly audits as per scope coverage</w:t>
            </w:r>
          </w:p>
        </w:tc>
        <w:tc>
          <w:tcPr>
            <w:tcW w:w="2913" w:type="dxa"/>
          </w:tcPr>
          <w:p w14:paraId="362F8AE5" w14:textId="7EB02DDB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Quarterly</w:t>
            </w:r>
          </w:p>
        </w:tc>
      </w:tr>
      <w:tr w:rsidR="007D3D21" w:rsidRPr="00D24122" w14:paraId="736F8993" w14:textId="77777777" w:rsidTr="00A86FEC">
        <w:trPr>
          <w:trHeight w:val="500"/>
        </w:trPr>
        <w:tc>
          <w:tcPr>
            <w:tcW w:w="2983" w:type="dxa"/>
          </w:tcPr>
          <w:p w14:paraId="6B6C21A7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External Auditors</w:t>
            </w:r>
          </w:p>
        </w:tc>
        <w:tc>
          <w:tcPr>
            <w:tcW w:w="4120" w:type="dxa"/>
          </w:tcPr>
          <w:p w14:paraId="2E53F91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Key contact person during interim and year-end audit</w:t>
            </w:r>
          </w:p>
        </w:tc>
        <w:tc>
          <w:tcPr>
            <w:tcW w:w="2913" w:type="dxa"/>
          </w:tcPr>
          <w:p w14:paraId="6687666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Bi-annual, and ad-hoc where required</w:t>
            </w:r>
          </w:p>
        </w:tc>
      </w:tr>
      <w:tr w:rsidR="007D3D21" w:rsidRPr="00D24122" w14:paraId="27082F94" w14:textId="77777777" w:rsidTr="00A86FEC">
        <w:trPr>
          <w:trHeight w:val="255"/>
        </w:trPr>
        <w:tc>
          <w:tcPr>
            <w:tcW w:w="2983" w:type="dxa"/>
          </w:tcPr>
          <w:p w14:paraId="18FDD3A7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Tax and Legal specialists</w:t>
            </w:r>
          </w:p>
        </w:tc>
        <w:tc>
          <w:tcPr>
            <w:tcW w:w="4120" w:type="dxa"/>
          </w:tcPr>
          <w:p w14:paraId="5CAD5BE6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Obtaining legal counsel</w:t>
            </w:r>
          </w:p>
        </w:tc>
        <w:tc>
          <w:tcPr>
            <w:tcW w:w="2913" w:type="dxa"/>
          </w:tcPr>
          <w:p w14:paraId="01AB632C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Ad-hoc; when necessary</w:t>
            </w:r>
          </w:p>
        </w:tc>
      </w:tr>
    </w:tbl>
    <w:p w14:paraId="20B15352" w14:textId="5A931D68" w:rsidR="00A551BF" w:rsidRDefault="00A551BF">
      <w:pPr>
        <w:rPr>
          <w:rFonts w:asciiTheme="minorHAnsi" w:hAnsiTheme="minorHAnsi" w:cstheme="minorHAnsi"/>
        </w:rPr>
      </w:pPr>
    </w:p>
    <w:p w14:paraId="58DC0249" w14:textId="77777777" w:rsidR="00A86FEC" w:rsidRPr="00D24122" w:rsidRDefault="00A86FEC">
      <w:pPr>
        <w:rPr>
          <w:rFonts w:asciiTheme="minorHAnsi" w:hAnsiTheme="minorHAnsi" w:cstheme="minorHAnsi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608"/>
      </w:tblGrid>
      <w:tr w:rsidR="007D3D21" w:rsidRPr="00D24122" w14:paraId="6E33AFE9" w14:textId="77777777" w:rsidTr="007D3D21">
        <w:trPr>
          <w:cantSplit/>
          <w:trHeight w:val="420"/>
        </w:trPr>
        <w:tc>
          <w:tcPr>
            <w:tcW w:w="10065" w:type="dxa"/>
            <w:gridSpan w:val="2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9DC9458" w14:textId="59479BD2" w:rsidR="007D3D21" w:rsidRPr="00B3711C" w:rsidRDefault="007D3D21" w:rsidP="00B3711C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FORMAL QUALIFICATIONS</w:t>
            </w:r>
          </w:p>
        </w:tc>
      </w:tr>
      <w:tr w:rsidR="007D3D21" w:rsidRPr="00D24122" w14:paraId="27A8D79D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4FF06379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Minimum qualifications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5424ED1A" w14:textId="1F5D0115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B. Comm (Hons)</w:t>
            </w:r>
            <w:r w:rsidRPr="00D24122">
              <w:rPr>
                <w:rFonts w:asciiTheme="minorHAnsi" w:hAnsiTheme="minorHAnsi" w:cstheme="minorHAnsi"/>
                <w:lang w:val="en-ZA"/>
              </w:rPr>
              <w:t xml:space="preserve"> </w:t>
            </w:r>
          </w:p>
        </w:tc>
      </w:tr>
      <w:tr w:rsidR="007D3D21" w:rsidRPr="00D24122" w14:paraId="17EEAB34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13645B5C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Certifications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0C118A2E" w14:textId="465735A4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None</w:t>
            </w:r>
          </w:p>
        </w:tc>
      </w:tr>
      <w:tr w:rsidR="007D3D21" w:rsidRPr="00D24122" w14:paraId="713DB5FB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3A2AAEFA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Licences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1287726F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None</w:t>
            </w:r>
          </w:p>
        </w:tc>
      </w:tr>
      <w:tr w:rsidR="007D3D21" w:rsidRPr="00D24122" w14:paraId="4C26F7E9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677B5E16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Training courses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02D54E3C" w14:textId="6123A06A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Tax updates</w:t>
            </w:r>
            <w:r w:rsidRPr="00D24122">
              <w:rPr>
                <w:rFonts w:asciiTheme="minorHAnsi" w:hAnsiTheme="minorHAnsi" w:cstheme="minorHAnsi"/>
                <w:lang w:val="en-ZA"/>
              </w:rPr>
              <w:t>, IFRS updates</w:t>
            </w:r>
          </w:p>
        </w:tc>
      </w:tr>
      <w:tr w:rsidR="007D3D21" w:rsidRPr="00D24122" w14:paraId="76A74EB2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0E01949E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FAIS compliant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6DAF3C40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</w:t>
            </w:r>
          </w:p>
        </w:tc>
      </w:tr>
    </w:tbl>
    <w:p w14:paraId="28546D8C" w14:textId="0B508CC1" w:rsidR="007D3D21" w:rsidRDefault="007D3D21">
      <w:pPr>
        <w:rPr>
          <w:rFonts w:asciiTheme="minorHAnsi" w:hAnsiTheme="minorHAnsi" w:cstheme="minorHAnsi"/>
        </w:rPr>
      </w:pPr>
    </w:p>
    <w:p w14:paraId="2C34809C" w14:textId="77777777" w:rsidR="00A86FEC" w:rsidRPr="00D24122" w:rsidRDefault="00A86FEC">
      <w:pPr>
        <w:rPr>
          <w:rFonts w:asciiTheme="minorHAnsi" w:hAnsiTheme="minorHAnsi" w:cstheme="minorHAnsi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D3D21" w:rsidRPr="00D24122" w14:paraId="1A61521E" w14:textId="77777777" w:rsidTr="007D3D21">
        <w:trPr>
          <w:cantSplit/>
          <w:trHeight w:val="420"/>
        </w:trPr>
        <w:tc>
          <w:tcPr>
            <w:tcW w:w="10065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BAA96A0" w14:textId="44A35F96" w:rsidR="007D3D21" w:rsidRPr="00D24122" w:rsidRDefault="007D3D21" w:rsidP="007D3D21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EXPERIENCE</w:t>
            </w:r>
          </w:p>
        </w:tc>
      </w:tr>
      <w:tr w:rsidR="007D3D21" w:rsidRPr="00D24122" w14:paraId="3C971697" w14:textId="77777777" w:rsidTr="007D3D21">
        <w:trPr>
          <w:cantSplit/>
          <w:trHeight w:val="42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22980225" w14:textId="2DB99E46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Minimum three years’ working experience in tax</w:t>
            </w:r>
            <w:r w:rsidR="0045510B">
              <w:rPr>
                <w:rFonts w:asciiTheme="minorHAnsi" w:hAnsiTheme="minorHAnsi" w:cstheme="minorHAnsi"/>
                <w:lang w:val="en-ZA"/>
              </w:rPr>
              <w:t xml:space="preserve"> and technical accounting</w:t>
            </w:r>
            <w:r w:rsidRPr="00D24122">
              <w:rPr>
                <w:rFonts w:asciiTheme="minorHAnsi" w:hAnsiTheme="minorHAnsi" w:cstheme="minorHAnsi"/>
                <w:lang w:val="en-ZA"/>
              </w:rPr>
              <w:t>, preferably in a Financial Services environment</w:t>
            </w:r>
          </w:p>
        </w:tc>
      </w:tr>
    </w:tbl>
    <w:p w14:paraId="41644917" w14:textId="7536B8DC" w:rsidR="007D3D21" w:rsidRDefault="007D3D21" w:rsidP="007D3D21">
      <w:pPr>
        <w:rPr>
          <w:rFonts w:asciiTheme="minorHAnsi" w:hAnsiTheme="minorHAnsi" w:cstheme="minorHAnsi"/>
          <w:color w:val="000000"/>
        </w:rPr>
      </w:pPr>
    </w:p>
    <w:p w14:paraId="4F5EC81B" w14:textId="77777777" w:rsidR="00A86FEC" w:rsidRPr="00D24122" w:rsidRDefault="00A86FEC" w:rsidP="007D3D21">
      <w:pPr>
        <w:rPr>
          <w:rFonts w:asciiTheme="minorHAnsi" w:hAnsiTheme="minorHAnsi" w:cstheme="minorHAnsi"/>
          <w:color w:val="000000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7D3D21" w:rsidRPr="00D24122" w14:paraId="3B00845C" w14:textId="77777777" w:rsidTr="007D3D21">
        <w:trPr>
          <w:cantSplit/>
          <w:trHeight w:val="420"/>
        </w:trPr>
        <w:tc>
          <w:tcPr>
            <w:tcW w:w="10065" w:type="dxa"/>
            <w:gridSpan w:val="2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CD67984" w14:textId="05D3867A" w:rsidR="007D3D21" w:rsidRPr="00D24122" w:rsidRDefault="007D3D21" w:rsidP="007D3D21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KNOWLEDGE AND TECHNICAL COMPETENCIES</w:t>
            </w:r>
          </w:p>
        </w:tc>
      </w:tr>
      <w:tr w:rsidR="007D3D21" w:rsidRPr="00D24122" w14:paraId="14FAB3B0" w14:textId="77777777" w:rsidTr="007D3D21">
        <w:trPr>
          <w:cantSplit/>
          <w:trHeight w:val="420"/>
        </w:trPr>
        <w:tc>
          <w:tcPr>
            <w:tcW w:w="5032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DE29B3C" w14:textId="77777777" w:rsidR="007D3D21" w:rsidRPr="00D24122" w:rsidRDefault="007D3D21" w:rsidP="009927D3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Competency</w:t>
            </w:r>
          </w:p>
        </w:tc>
        <w:tc>
          <w:tcPr>
            <w:tcW w:w="5033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96A1029" w14:textId="77777777" w:rsidR="007D3D21" w:rsidRPr="00D24122" w:rsidRDefault="007D3D21" w:rsidP="009927D3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Level required by job</w:t>
            </w:r>
          </w:p>
        </w:tc>
      </w:tr>
      <w:tr w:rsidR="007D3D21" w:rsidRPr="00D24122" w14:paraId="02EAC4B2" w14:textId="77777777" w:rsidTr="007D3D21">
        <w:trPr>
          <w:cantSplit/>
          <w:trHeight w:val="420"/>
        </w:trPr>
        <w:tc>
          <w:tcPr>
            <w:tcW w:w="5032" w:type="dxa"/>
            <w:shd w:val="clear" w:color="auto" w:fill="FFFFFF" w:themeFill="background1"/>
          </w:tcPr>
          <w:p w14:paraId="625A57F4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Knowledge of relevant tax legislation</w:t>
            </w:r>
          </w:p>
          <w:p w14:paraId="3EED0C13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Knowledge of IFRS</w:t>
            </w:r>
          </w:p>
          <w:p w14:paraId="26F505FA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Knowledge of systems (Banking/General Ledger)</w:t>
            </w:r>
          </w:p>
          <w:p w14:paraId="20F30FD4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Report-writing skills</w:t>
            </w:r>
          </w:p>
          <w:p w14:paraId="19344D97" w14:textId="4A96E27F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Excel skills</w:t>
            </w:r>
          </w:p>
        </w:tc>
        <w:tc>
          <w:tcPr>
            <w:tcW w:w="5033" w:type="dxa"/>
            <w:shd w:val="clear" w:color="auto" w:fill="FFFFFF" w:themeFill="background1"/>
          </w:tcPr>
          <w:p w14:paraId="11758EDA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Solid</w:t>
            </w:r>
          </w:p>
          <w:p w14:paraId="65F606BA" w14:textId="6A57C736" w:rsidR="007D3D21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Solid</w:t>
            </w:r>
          </w:p>
          <w:p w14:paraId="2A6CFCFE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Essential</w:t>
            </w:r>
          </w:p>
          <w:p w14:paraId="32325392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Excellent</w:t>
            </w:r>
          </w:p>
          <w:p w14:paraId="1C7D030D" w14:textId="197BF649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Advanced</w:t>
            </w:r>
          </w:p>
        </w:tc>
      </w:tr>
    </w:tbl>
    <w:p w14:paraId="03889245" w14:textId="022F9B24" w:rsidR="007D3D21" w:rsidRDefault="007D3D21" w:rsidP="007D3D21">
      <w:pPr>
        <w:rPr>
          <w:rFonts w:asciiTheme="minorHAnsi" w:hAnsiTheme="minorHAnsi" w:cstheme="minorHAnsi"/>
          <w:color w:val="000000"/>
        </w:rPr>
      </w:pPr>
    </w:p>
    <w:p w14:paraId="775F53B2" w14:textId="77777777" w:rsidR="00A86FEC" w:rsidRPr="00D24122" w:rsidRDefault="00A86FEC" w:rsidP="007D3D21">
      <w:pPr>
        <w:rPr>
          <w:rFonts w:asciiTheme="minorHAnsi" w:hAnsiTheme="minorHAnsi" w:cstheme="minorHAnsi"/>
          <w:color w:val="000000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D3D21" w:rsidRPr="00D24122" w14:paraId="163E878F" w14:textId="77777777" w:rsidTr="00684EC5">
        <w:trPr>
          <w:cantSplit/>
          <w:trHeight w:val="420"/>
        </w:trPr>
        <w:tc>
          <w:tcPr>
            <w:tcW w:w="10065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76B30DD" w14:textId="224842FE" w:rsidR="007D3D21" w:rsidRPr="00D24122" w:rsidRDefault="007D3D21" w:rsidP="00684EC5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PERSONAL COMPETENCIES</w:t>
            </w:r>
          </w:p>
        </w:tc>
      </w:tr>
      <w:tr w:rsidR="007D3D21" w:rsidRPr="00D24122" w14:paraId="33FAB717" w14:textId="77777777" w:rsidTr="00684EC5">
        <w:trPr>
          <w:cantSplit/>
          <w:trHeight w:val="420"/>
        </w:trPr>
        <w:tc>
          <w:tcPr>
            <w:tcW w:w="10065" w:type="dxa"/>
            <w:shd w:val="clear" w:color="auto" w:fill="FFFFFF" w:themeFill="background1"/>
          </w:tcPr>
          <w:p w14:paraId="63F7E31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Good interpersonal and communication skills</w:t>
            </w:r>
          </w:p>
          <w:p w14:paraId="37CEE64F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Meticulous attention to detail</w:t>
            </w:r>
          </w:p>
          <w:p w14:paraId="17662417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Able to work under pressure</w:t>
            </w:r>
          </w:p>
          <w:p w14:paraId="4483537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Deadline-driven with good time management skills</w:t>
            </w:r>
          </w:p>
          <w:p w14:paraId="7D2585D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Pro-active in implementing recommendations</w:t>
            </w:r>
          </w:p>
          <w:p w14:paraId="238BACB9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Solution driven</w:t>
            </w:r>
          </w:p>
          <w:p w14:paraId="53BDD0A9" w14:textId="493EBC53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Good analytical skills</w:t>
            </w:r>
          </w:p>
        </w:tc>
      </w:tr>
    </w:tbl>
    <w:p w14:paraId="7A54E3D5" w14:textId="77777777" w:rsidR="007D3D21" w:rsidRPr="00D24122" w:rsidRDefault="007D3D21" w:rsidP="005C17D5">
      <w:pPr>
        <w:rPr>
          <w:rFonts w:asciiTheme="minorHAnsi" w:hAnsiTheme="minorHAnsi" w:cstheme="minorHAnsi"/>
        </w:rPr>
      </w:pPr>
    </w:p>
    <w:sectPr w:rsidR="007D3D21" w:rsidRPr="00D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0DA"/>
    <w:multiLevelType w:val="hybridMultilevel"/>
    <w:tmpl w:val="35A0B89A"/>
    <w:lvl w:ilvl="0" w:tplc="1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255F32"/>
    <w:multiLevelType w:val="hybridMultilevel"/>
    <w:tmpl w:val="A4886CA4"/>
    <w:lvl w:ilvl="0" w:tplc="8A2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3B3"/>
    <w:multiLevelType w:val="hybridMultilevel"/>
    <w:tmpl w:val="9B7C7B06"/>
    <w:lvl w:ilvl="0" w:tplc="8A2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395"/>
    <w:multiLevelType w:val="multilevel"/>
    <w:tmpl w:val="9024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25A3AD0"/>
    <w:multiLevelType w:val="hybridMultilevel"/>
    <w:tmpl w:val="FE686AF0"/>
    <w:lvl w:ilvl="0" w:tplc="FF26DBF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pacing w:val="-10"/>
        <w:w w:val="100"/>
        <w:kern w:val="16"/>
        <w:position w:val="-2"/>
      </w:rPr>
    </w:lvl>
    <w:lvl w:ilvl="1" w:tplc="42E83CF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pacing w:val="-10"/>
        <w:w w:val="100"/>
        <w:kern w:val="16"/>
        <w:position w:val="-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183384">
    <w:abstractNumId w:val="4"/>
  </w:num>
  <w:num w:numId="2" w16cid:durableId="1559126970">
    <w:abstractNumId w:val="1"/>
  </w:num>
  <w:num w:numId="3" w16cid:durableId="795029675">
    <w:abstractNumId w:val="0"/>
  </w:num>
  <w:num w:numId="4" w16cid:durableId="1497184774">
    <w:abstractNumId w:val="2"/>
  </w:num>
  <w:num w:numId="5" w16cid:durableId="129213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3"/>
    <w:rsid w:val="001D0147"/>
    <w:rsid w:val="00231503"/>
    <w:rsid w:val="004136DD"/>
    <w:rsid w:val="00421F95"/>
    <w:rsid w:val="0045510B"/>
    <w:rsid w:val="005103F4"/>
    <w:rsid w:val="005342FE"/>
    <w:rsid w:val="005C0B99"/>
    <w:rsid w:val="005C17D5"/>
    <w:rsid w:val="00684EC5"/>
    <w:rsid w:val="00755B6C"/>
    <w:rsid w:val="007D3D21"/>
    <w:rsid w:val="008A1693"/>
    <w:rsid w:val="0098522E"/>
    <w:rsid w:val="009E010A"/>
    <w:rsid w:val="00A551BF"/>
    <w:rsid w:val="00A86FEC"/>
    <w:rsid w:val="00AE55E9"/>
    <w:rsid w:val="00B3711C"/>
    <w:rsid w:val="00C05393"/>
    <w:rsid w:val="00C95499"/>
    <w:rsid w:val="00D04F31"/>
    <w:rsid w:val="00D24122"/>
    <w:rsid w:val="00E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1C73B"/>
  <w15:chartTrackingRefBased/>
  <w15:docId w15:val="{022EAD25-15B4-4CC0-97DE-EBC59D0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3D21"/>
    <w:pPr>
      <w:keepNext/>
      <w:jc w:val="center"/>
      <w:outlineLvl w:val="1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D21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D3D21"/>
    <w:rPr>
      <w:rFonts w:ascii="Gill Sans" w:eastAsia="Times New Roman" w:hAnsi="Gill San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FD6E-08A8-40D3-A9E9-FC81DA3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 rsa</dc:creator>
  <cp:keywords/>
  <dc:description/>
  <cp:lastModifiedBy>cfo rsa</cp:lastModifiedBy>
  <cp:revision>17</cp:revision>
  <dcterms:created xsi:type="dcterms:W3CDTF">2022-06-10T06:57:00Z</dcterms:created>
  <dcterms:modified xsi:type="dcterms:W3CDTF">2022-06-10T09:04:00Z</dcterms:modified>
</cp:coreProperties>
</file>